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2144" w14:textId="77777777" w:rsidR="00E57F95" w:rsidRDefault="00731F41" w:rsidP="00B452D3">
      <w:r>
        <w:rPr>
          <w:noProof/>
        </w:rPr>
        <w:drawing>
          <wp:anchor distT="57150" distB="57150" distL="57150" distR="57150" simplePos="0" relativeHeight="251659264" behindDoc="0" locked="0" layoutInCell="1" allowOverlap="1" wp14:anchorId="08AC4A77" wp14:editId="34AE1690">
            <wp:simplePos x="0" y="0"/>
            <wp:positionH relativeFrom="page">
              <wp:posOffset>2644140</wp:posOffset>
            </wp:positionH>
            <wp:positionV relativeFrom="line">
              <wp:posOffset>0</wp:posOffset>
            </wp:positionV>
            <wp:extent cx="1756412" cy="657225"/>
            <wp:effectExtent l="0" t="0" r="0" b="0"/>
            <wp:wrapSquare wrapText="bothSides" distT="57150" distB="57150" distL="57150" distR="57150"/>
            <wp:docPr id="1073741825" name="officeArt object" descr="MasterLogo.png"/>
            <wp:cNvGraphicFramePr/>
            <a:graphic xmlns:a="http://schemas.openxmlformats.org/drawingml/2006/main">
              <a:graphicData uri="http://schemas.openxmlformats.org/drawingml/2006/picture">
                <pic:pic xmlns:pic="http://schemas.openxmlformats.org/drawingml/2006/picture">
                  <pic:nvPicPr>
                    <pic:cNvPr id="1073741825" name="MasterLogo.png" descr="MasterLogo.png"/>
                    <pic:cNvPicPr>
                      <a:picLocks noChangeAspect="1"/>
                    </pic:cNvPicPr>
                  </pic:nvPicPr>
                  <pic:blipFill>
                    <a:blip r:embed="rId7"/>
                    <a:stretch>
                      <a:fillRect/>
                    </a:stretch>
                  </pic:blipFill>
                  <pic:spPr>
                    <a:xfrm>
                      <a:off x="0" y="0"/>
                      <a:ext cx="1756412" cy="657225"/>
                    </a:xfrm>
                    <a:prstGeom prst="rect">
                      <a:avLst/>
                    </a:prstGeom>
                    <a:ln w="12700" cap="flat">
                      <a:noFill/>
                      <a:miter lim="400000"/>
                    </a:ln>
                    <a:effectLst/>
                  </pic:spPr>
                </pic:pic>
              </a:graphicData>
            </a:graphic>
          </wp:anchor>
        </w:drawing>
      </w:r>
    </w:p>
    <w:p w14:paraId="2970FCAE" w14:textId="77777777" w:rsidR="00E57F95" w:rsidRDefault="00E57F95" w:rsidP="00B452D3"/>
    <w:p w14:paraId="6E9A63EB" w14:textId="77777777" w:rsidR="00E57F95" w:rsidRDefault="00E57F95" w:rsidP="00B452D3">
      <w:pPr>
        <w:rPr>
          <w:sz w:val="52"/>
          <w:szCs w:val="52"/>
        </w:rPr>
      </w:pPr>
    </w:p>
    <w:p w14:paraId="602C21F5" w14:textId="77777777" w:rsidR="00B84338" w:rsidRDefault="00B84338" w:rsidP="00B452D3">
      <w:pPr>
        <w:pStyle w:val="Body"/>
        <w:spacing w:before="0"/>
        <w:rPr>
          <w:rFonts w:ascii="Arial" w:hAnsi="Arial"/>
          <w:sz w:val="40"/>
          <w:szCs w:val="40"/>
          <w:u w:color="000000"/>
          <w14:textOutline w14:w="12700" w14:cap="flat" w14:cmpd="sng" w14:algn="ctr">
            <w14:noFill/>
            <w14:prstDash w14:val="solid"/>
            <w14:miter w14:lim="400000"/>
          </w14:textOutline>
        </w:rPr>
      </w:pPr>
      <w:bookmarkStart w:id="0" w:name="_Hlk80091896"/>
    </w:p>
    <w:p w14:paraId="4EE88C7D" w14:textId="15A46E67" w:rsidR="009B4551" w:rsidRPr="003B755E" w:rsidRDefault="00B84338" w:rsidP="00B452D3">
      <w:pPr>
        <w:pStyle w:val="Body"/>
        <w:spacing w:before="0"/>
        <w:rPr>
          <w:rFonts w:ascii="Arial" w:hAnsi="Arial"/>
          <w:sz w:val="34"/>
          <w:szCs w:val="34"/>
          <w:u w:color="000000"/>
          <w14:textOutline w14:w="12700" w14:cap="flat" w14:cmpd="sng" w14:algn="ctr">
            <w14:noFill/>
            <w14:prstDash w14:val="solid"/>
            <w14:miter w14:lim="400000"/>
          </w14:textOutline>
        </w:rPr>
      </w:pPr>
      <w:r>
        <w:rPr>
          <w:rFonts w:ascii="Arial" w:hAnsi="Arial"/>
          <w:sz w:val="40"/>
          <w:szCs w:val="40"/>
          <w:u w:color="000000"/>
          <w14:textOutline w14:w="12700" w14:cap="flat" w14:cmpd="sng" w14:algn="ctr">
            <w14:noFill/>
            <w14:prstDash w14:val="solid"/>
            <w14:miter w14:lim="400000"/>
          </w14:textOutline>
        </w:rPr>
        <w:t>Jennifer Johnston</w:t>
      </w:r>
    </w:p>
    <w:p w14:paraId="33F81DDE" w14:textId="13AAC562" w:rsidR="00E57F95" w:rsidRDefault="00B84338" w:rsidP="00B452D3">
      <w:pPr>
        <w:pStyle w:val="Body"/>
        <w:spacing w:before="0"/>
        <w:rPr>
          <w:rFonts w:ascii="Arial" w:hAnsi="Arial"/>
          <w:sz w:val="34"/>
          <w:szCs w:val="34"/>
          <w:u w:color="000000"/>
          <w14:textOutline w14:w="12700" w14:cap="flat" w14:cmpd="sng" w14:algn="ctr">
            <w14:noFill/>
            <w14:prstDash w14:val="solid"/>
            <w14:miter w14:lim="400000"/>
          </w14:textOutline>
        </w:rPr>
      </w:pPr>
      <w:r>
        <w:rPr>
          <w:rFonts w:ascii="Arial" w:hAnsi="Arial"/>
          <w:sz w:val="34"/>
          <w:szCs w:val="34"/>
          <w:u w:color="000000"/>
          <w14:textOutline w14:w="12700" w14:cap="flat" w14:cmpd="sng" w14:algn="ctr">
            <w14:noFill/>
            <w14:prstDash w14:val="solid"/>
            <w14:miter w14:lim="400000"/>
          </w14:textOutline>
        </w:rPr>
        <w:t>Mezzo-soprano</w:t>
      </w:r>
    </w:p>
    <w:p w14:paraId="24E94231" w14:textId="77777777" w:rsidR="003D2FEA" w:rsidRDefault="003D2FEA" w:rsidP="00B452D3">
      <w:pPr>
        <w:pStyle w:val="Body"/>
        <w:spacing w:before="0"/>
        <w:rPr>
          <w:rFonts w:ascii="Arial" w:hAnsi="Arial"/>
          <w:sz w:val="34"/>
          <w:szCs w:val="34"/>
          <w:u w:color="000000"/>
          <w14:textOutline w14:w="12700" w14:cap="flat" w14:cmpd="sng" w14:algn="ctr">
            <w14:noFill/>
            <w14:prstDash w14:val="solid"/>
            <w14:miter w14:lim="400000"/>
          </w14:textOutline>
        </w:rPr>
      </w:pPr>
    </w:p>
    <w:bookmarkEnd w:id="0"/>
    <w:p w14:paraId="541F4C78" w14:textId="44A3B748" w:rsidR="00210CA6" w:rsidRPr="00210CA6" w:rsidRDefault="00210CA6" w:rsidP="00B452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Widely regarded as one of </w:t>
      </w:r>
      <w:r w:rsidRPr="00210CA6">
        <w:rPr>
          <w:rFonts w:eastAsia="Times New Roman" w:cs="Arial"/>
          <w:color w:val="242424"/>
          <w:bdr w:val="none" w:sz="0" w:space="0" w:color="auto" w:frame="1"/>
          <w:lang w:val="en-GB"/>
          <w14:textOutline w14:w="0" w14:cap="rnd" w14:cmpd="sng" w14:algn="ctr">
            <w14:noFill/>
            <w14:prstDash w14:val="solid"/>
            <w14:bevel/>
          </w14:textOutline>
        </w:rPr>
        <w:t>Britain’s most commanding vocal talents, mezzo-soprano Jennifer Johnston has carved out a distinguished career as a consummate interpreter of the monumental works of Mahler, Wagner, Britten, Beethoven, and Elgar, making her the soloist of choice for many of the world’s foremost orchestras and conductors.</w:t>
      </w:r>
      <w:r w:rsidR="00B452D3">
        <w:rPr>
          <w:rFonts w:eastAsia="Times New Roman" w:cs="Arial"/>
          <w:color w:val="242424"/>
          <w:bdr w:val="none" w:sz="0" w:space="0" w:color="auto" w:frame="1"/>
          <w:lang w:val="en-GB"/>
          <w14:textOutline w14:w="0" w14:cap="rnd" w14:cmpd="sng" w14:algn="ctr">
            <w14:noFill/>
            <w14:prstDash w14:val="solid"/>
            <w14:bevel/>
          </w14:textOutline>
        </w:rPr>
        <w:t xml:space="preserve"> </w:t>
      </w:r>
      <w:r w:rsidRPr="00210CA6">
        <w:rPr>
          <w:rFonts w:eastAsia="Times New Roman" w:cs="Arial"/>
          <w:color w:val="242424"/>
          <w:bdr w:val="none" w:sz="0" w:space="0" w:color="auto" w:frame="1"/>
          <w:lang w:val="en-GB"/>
          <w14:textOutline w14:w="0" w14:cap="rnd" w14:cmpd="sng" w14:algn="ctr">
            <w14:noFill/>
            <w14:prstDash w14:val="solid"/>
            <w14:bevel/>
          </w14:textOutline>
        </w:rPr>
        <w:t>In 2021, Johnston was a</w:t>
      </w: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warded the Royal Philharmonic Society’s Singer Award, honouring her “commitment and emotional force” in both performance and education and, beyond the stage, she is a passionate and articulate advocate for the Arts</w:t>
      </w:r>
      <w:r w:rsidR="00B452D3">
        <w:rPr>
          <w:rFonts w:eastAsia="Times New Roman" w:cs="Arial"/>
          <w:bdr w:val="none" w:sz="0" w:space="0" w:color="auto" w:frame="1"/>
          <w:shd w:val="clear" w:color="auto" w:fill="FFFFFF"/>
          <w:lang w:val="en-GB"/>
          <w14:textOutline w14:w="0" w14:cap="rnd" w14:cmpd="sng" w14:algn="ctr">
            <w14:noFill/>
            <w14:prstDash w14:val="solid"/>
            <w14:bevel/>
          </w14:textOutline>
        </w:rPr>
        <w:t>.</w:t>
      </w:r>
    </w:p>
    <w:p w14:paraId="4FC56B96" w14:textId="77777777" w:rsidR="00210CA6" w:rsidRPr="00210CA6" w:rsidRDefault="00210CA6" w:rsidP="00B452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bdr w:val="none" w:sz="0" w:space="0" w:color="auto" w:frame="1"/>
          <w:lang w:val="en-GB"/>
          <w14:textOutline w14:w="0" w14:cap="rnd" w14:cmpd="sng" w14:algn="ctr">
            <w14:noFill/>
            <w14:prstDash w14:val="solid"/>
            <w14:bevel/>
          </w14:textOutline>
        </w:rPr>
        <w:t> </w:t>
      </w:r>
    </w:p>
    <w:p w14:paraId="6FF64C8D" w14:textId="2498962E" w:rsidR="00210CA6" w:rsidRPr="00210CA6" w:rsidRDefault="00210CA6" w:rsidP="00B452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bdr w:val="none" w:sz="0" w:space="0" w:color="auto" w:frame="1"/>
          <w:lang w:val="en-GB"/>
          <w14:textOutline w14:w="0" w14:cap="rnd" w14:cmpd="sng" w14:algn="ctr">
            <w14:noFill/>
            <w14:prstDash w14:val="solid"/>
            <w14:bevel/>
          </w14:textOutline>
        </w:rPr>
        <w:t>Jennifer Johnston’s 2025/2026 season is marked by </w:t>
      </w: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several significant role debuts, notably</w:t>
      </w:r>
      <w:r w:rsidRPr="00210CA6">
        <w:rPr>
          <w:rFonts w:eastAsia="Times New Roman" w:cs="Arial"/>
          <w:bdr w:val="none" w:sz="0" w:space="0" w:color="auto" w:frame="1"/>
          <w:lang w:val="en-GB"/>
          <w14:textOutline w14:w="0" w14:cap="rnd" w14:cmpd="sng" w14:algn="ctr">
            <w14:noFill/>
            <w14:prstDash w14:val="solid"/>
            <w14:bevel/>
          </w14:textOutline>
        </w:rPr>
        <w:t> Ježibaba (</w:t>
      </w:r>
      <w:r w:rsidRPr="00210CA6">
        <w:rPr>
          <w:rFonts w:eastAsia="Times New Roman" w:cs="Arial"/>
          <w:i/>
          <w:iCs/>
          <w:bdr w:val="none" w:sz="0" w:space="0" w:color="auto" w:frame="1"/>
          <w:lang w:val="en-GB"/>
          <w14:textOutline w14:w="0" w14:cap="rnd" w14:cmpd="sng" w14:algn="ctr">
            <w14:noFill/>
            <w14:prstDash w14:val="solid"/>
            <w14:bevel/>
          </w14:textOutline>
        </w:rPr>
        <w:t>Rusalka</w:t>
      </w:r>
      <w:r w:rsidRPr="00210CA6">
        <w:rPr>
          <w:rFonts w:eastAsia="Times New Roman" w:cs="Arial"/>
          <w:bdr w:val="none" w:sz="0" w:space="0" w:color="auto" w:frame="1"/>
          <w:lang w:val="en-GB"/>
          <w14:textOutline w14:w="0" w14:cap="rnd" w14:cmpd="sng" w14:algn="ctr">
            <w14:noFill/>
            <w14:prstDash w14:val="solid"/>
            <w14:bevel/>
          </w14:textOutline>
        </w:rPr>
        <w:t>) which she sings both in Tatjana Gürbaca’s production for Den Norske Opera under the baton of Edward Gardner and </w:t>
      </w:r>
      <w:r w:rsidRPr="00210CA6">
        <w:rPr>
          <w:rFonts w:eastAsia="Times New Roman" w:cs="Arial"/>
          <w:color w:val="242424"/>
          <w:bdr w:val="none" w:sz="0" w:space="0" w:color="auto" w:frame="1"/>
          <w:shd w:val="clear" w:color="auto" w:fill="FFFFFF"/>
          <w:lang w:val="en-GB"/>
          <w14:textOutline w14:w="0" w14:cap="rnd" w14:cmpd="sng" w14:algn="ctr">
            <w14:noFill/>
            <w14:prstDash w14:val="solid"/>
            <w14:bevel/>
          </w14:textOutline>
        </w:rPr>
        <w:t>with Royal Liverpool Philharmonic Orchestra under Domingo Hindoyan, and</w:t>
      </w: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 Fricka in </w:t>
      </w:r>
      <w:r w:rsidRPr="00210CA6">
        <w:rPr>
          <w:rFonts w:eastAsia="Times New Roman" w:cs="Arial"/>
          <w:i/>
          <w:iCs/>
          <w:bdr w:val="none" w:sz="0" w:space="0" w:color="auto" w:frame="1"/>
          <w:shd w:val="clear" w:color="auto" w:fill="FFFFFF"/>
          <w:lang w:val="en-GB"/>
          <w14:textOutline w14:w="0" w14:cap="rnd" w14:cmpd="sng" w14:algn="ctr">
            <w14:noFill/>
            <w14:prstDash w14:val="solid"/>
            <w14:bevel/>
          </w14:textOutline>
        </w:rPr>
        <w:t>Das Rheingold</w:t>
      </w: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 and </w:t>
      </w:r>
      <w:r w:rsidRPr="00210CA6">
        <w:rPr>
          <w:rFonts w:eastAsia="Times New Roman" w:cs="Arial"/>
          <w:i/>
          <w:iCs/>
          <w:bdr w:val="none" w:sz="0" w:space="0" w:color="auto" w:frame="1"/>
          <w:shd w:val="clear" w:color="auto" w:fill="FFFFFF"/>
          <w:lang w:val="en-GB"/>
          <w14:textOutline w14:w="0" w14:cap="rnd" w14:cmpd="sng" w14:algn="ctr">
            <w14:noFill/>
            <w14:prstDash w14:val="solid"/>
            <w14:bevel/>
          </w14:textOutline>
        </w:rPr>
        <w:t>Die Walküre </w:t>
      </w: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with Sinfonieorchester Wuppertal under Patrick Hahn.  She returns to her acclaimed interpretation of Judith in</w:t>
      </w:r>
      <w:r w:rsidRPr="00210CA6">
        <w:rPr>
          <w:rFonts w:eastAsia="Times New Roman" w:cs="Arial"/>
          <w:i/>
          <w:iCs/>
          <w:bdr w:val="none" w:sz="0" w:space="0" w:color="auto" w:frame="1"/>
          <w:shd w:val="clear" w:color="auto" w:fill="FFFFFF"/>
          <w:lang w:val="en-GB"/>
          <w14:textOutline w14:w="0" w14:cap="rnd" w14:cmpd="sng" w14:algn="ctr">
            <w14:noFill/>
            <w14:prstDash w14:val="solid"/>
            <w14:bevel/>
          </w14:textOutline>
        </w:rPr>
        <w:t> Bluebeard’s Castle</w:t>
      </w: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 with BBC Philharmonic Orchestra under Anja Bihlmaier</w:t>
      </w:r>
      <w:r w:rsidRPr="00210CA6">
        <w:rPr>
          <w:rFonts w:eastAsia="Times New Roman" w:cs="Arial"/>
          <w:i/>
          <w:iCs/>
          <w:bdr w:val="none" w:sz="0" w:space="0" w:color="auto" w:frame="1"/>
          <w:lang w:val="en-GB"/>
          <w14:textOutline w14:w="0" w14:cap="rnd" w14:cmpd="sng" w14:algn="ctr">
            <w14:noFill/>
            <w14:prstDash w14:val="solid"/>
            <w14:bevel/>
          </w14:textOutline>
        </w:rPr>
        <w:t>.  </w:t>
      </w:r>
      <w:r w:rsidRPr="00210CA6">
        <w:rPr>
          <w:rFonts w:eastAsia="Times New Roman" w:cs="Arial"/>
          <w:color w:val="242424"/>
          <w:bdr w:val="none" w:sz="0" w:space="0" w:color="auto" w:frame="1"/>
          <w:lang w:val="en-GB"/>
          <w14:textOutline w14:w="0" w14:cap="rnd" w14:cmpd="sng" w14:algn="ctr">
            <w14:noFill/>
            <w14:prstDash w14:val="solid"/>
            <w14:bevel/>
          </w14:textOutline>
        </w:rPr>
        <w:t> </w:t>
      </w:r>
      <w:r w:rsidRPr="00210CA6">
        <w:rPr>
          <w:rFonts w:eastAsia="Times New Roman" w:cs="Arial"/>
          <w:color w:val="242424"/>
          <w:bdr w:val="none" w:sz="0" w:space="0" w:color="auto" w:frame="1"/>
          <w:lang w:val="en-GB"/>
          <w14:textOutline w14:w="0" w14:cap="rnd" w14:cmpd="sng" w14:algn="ctr">
            <w14:noFill/>
            <w14:prstDash w14:val="solid"/>
            <w14:bevel/>
          </w14:textOutline>
        </w:rPr>
        <w:br/>
      </w:r>
    </w:p>
    <w:p w14:paraId="56E3BAF4" w14:textId="1DD33961" w:rsidR="00210CA6" w:rsidRPr="00210CA6" w:rsidRDefault="00210CA6" w:rsidP="00B452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color w:val="242424"/>
          <w:bdr w:val="none" w:sz="0" w:space="0" w:color="auto" w:frame="1"/>
          <w:lang w:val="en-GB"/>
          <w14:textOutline w14:w="0" w14:cap="rnd" w14:cmpd="sng" w14:algn="ctr">
            <w14:noFill/>
            <w14:prstDash w14:val="solid"/>
            <w14:bevel/>
          </w14:textOutline>
        </w:rPr>
        <w:t>On the concert stage this season, Johnston brings her signature depth and artistry to Mahler Symphony No.3 with Taiwan Philharmonic and Jun Märkl, and Symphony No.2 with the Antwerp Symphony Orchestra under Osmo Vänskä.  She performs Wagner Wesendonck Lieder with Bournemouth Symphony Orchestra and David Hill, and Mendelssohn Elijah with Gulbenkian Orchestra under Hannu Lintu. A passionate advocate for song and programme curation, she unveils two new programmes this season: </w:t>
      </w:r>
      <w:r w:rsidRPr="00210CA6">
        <w:rPr>
          <w:rFonts w:eastAsia="Times New Roman" w:cs="Arial"/>
          <w:i/>
          <w:iCs/>
          <w:bdr w:val="none" w:sz="0" w:space="0" w:color="auto" w:frame="1"/>
          <w:lang w:val="en-GB"/>
          <w14:textOutline w14:w="0" w14:cap="rnd" w14:cmpd="sng" w14:algn="ctr">
            <w14:noFill/>
            <w14:prstDash w14:val="solid"/>
            <w14:bevel/>
          </w14:textOutline>
        </w:rPr>
        <w:t>The Age of Hollywood</w:t>
      </w:r>
      <w:r w:rsidRPr="00210CA6">
        <w:rPr>
          <w:rFonts w:eastAsia="Times New Roman" w:cs="Arial"/>
          <w:color w:val="242424"/>
          <w:bdr w:val="none" w:sz="0" w:space="0" w:color="auto" w:frame="1"/>
          <w:lang w:val="en-GB"/>
          <w14:textOutline w14:w="0" w14:cap="rnd" w14:cmpd="sng" w14:algn="ctr">
            <w14:noFill/>
            <w14:prstDash w14:val="solid"/>
            <w14:bevel/>
          </w14:textOutline>
        </w:rPr>
        <w:t> at London’s Cadogan Hall with Julius</w:t>
      </w:r>
      <w:r w:rsidR="00B452D3">
        <w:rPr>
          <w:rFonts w:eastAsia="Times New Roman" w:cs="Arial"/>
          <w:color w:val="242424"/>
          <w:bdr w:val="none" w:sz="0" w:space="0" w:color="auto" w:frame="1"/>
          <w:lang w:val="en-GB"/>
          <w14:textOutline w14:w="0" w14:cap="rnd" w14:cmpd="sng" w14:algn="ctr">
            <w14:noFill/>
            <w14:prstDash w14:val="solid"/>
            <w14:bevel/>
          </w14:textOutline>
        </w:rPr>
        <w:t xml:space="preserve"> </w:t>
      </w:r>
      <w:r w:rsidRPr="00210CA6">
        <w:rPr>
          <w:rFonts w:eastAsia="Times New Roman" w:cs="Arial"/>
          <w:color w:val="242424"/>
          <w:bdr w:val="none" w:sz="0" w:space="0" w:color="auto" w:frame="1"/>
          <w:lang w:val="en-GB"/>
          <w14:textOutline w14:w="0" w14:cap="rnd" w14:cmpd="sng" w14:algn="ctr">
            <w14:noFill/>
            <w14:prstDash w14:val="solid"/>
            <w14:bevel/>
          </w14:textOutline>
        </w:rPr>
        <w:t>Drake,</w:t>
      </w:r>
      <w:r w:rsidR="00B452D3">
        <w:rPr>
          <w:rFonts w:eastAsia="Times New Roman" w:cs="Arial"/>
          <w:color w:val="242424"/>
          <w:bdr w:val="none" w:sz="0" w:space="0" w:color="auto" w:frame="1"/>
          <w:lang w:val="en-GB"/>
          <w14:textOutline w14:w="0" w14:cap="rnd" w14:cmpd="sng" w14:algn="ctr">
            <w14:noFill/>
            <w14:prstDash w14:val="solid"/>
            <w14:bevel/>
          </w14:textOutline>
        </w:rPr>
        <w:t xml:space="preserve"> </w:t>
      </w:r>
      <w:r w:rsidRPr="00210CA6">
        <w:rPr>
          <w:rFonts w:eastAsia="Times New Roman" w:cs="Arial"/>
          <w:color w:val="242424"/>
          <w:bdr w:val="none" w:sz="0" w:space="0" w:color="auto" w:frame="1"/>
          <w:lang w:val="en-GB"/>
          <w14:textOutline w14:w="0" w14:cap="rnd" w14:cmpd="sng" w14:algn="ctr">
            <w14:noFill/>
            <w14:prstDash w14:val="solid"/>
            <w14:bevel/>
          </w14:textOutline>
        </w:rPr>
        <w:t>and </w:t>
      </w:r>
      <w:r w:rsidRPr="00210CA6">
        <w:rPr>
          <w:rFonts w:eastAsia="Times New Roman" w:cs="Arial"/>
          <w:i/>
          <w:iCs/>
          <w:bdr w:val="none" w:sz="0" w:space="0" w:color="auto" w:frame="1"/>
          <w:lang w:val="en-GB"/>
          <w14:textOutline w14:w="0" w14:cap="rnd" w14:cmpd="sng" w14:algn="ctr">
            <w14:noFill/>
            <w14:prstDash w14:val="solid"/>
            <w14:bevel/>
          </w14:textOutline>
        </w:rPr>
        <w:t>Lost in the Stars</w:t>
      </w:r>
      <w:r w:rsidRPr="00210CA6">
        <w:rPr>
          <w:rFonts w:eastAsia="Times New Roman" w:cs="Arial"/>
          <w:color w:val="242424"/>
          <w:bdr w:val="none" w:sz="0" w:space="0" w:color="auto" w:frame="1"/>
          <w:lang w:val="en-GB"/>
          <w14:textOutline w14:w="0" w14:cap="rnd" w14:cmpd="sng" w14:algn="ctr">
            <w14:noFill/>
            <w14:prstDash w14:val="solid"/>
            <w14:bevel/>
          </w14:textOutline>
        </w:rPr>
        <w:t> at Wigmore Hall with Malcolm Martineau. </w:t>
      </w:r>
    </w:p>
    <w:p w14:paraId="7987F4AF" w14:textId="77777777" w:rsidR="00210CA6" w:rsidRPr="00210CA6" w:rsidRDefault="00210CA6" w:rsidP="00B452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bdr w:val="none" w:sz="0" w:space="0" w:color="auto" w:frame="1"/>
          <w:lang w:val="en-GB"/>
          <w14:textOutline w14:w="0" w14:cap="rnd" w14:cmpd="sng" w14:algn="ctr">
            <w14:noFill/>
            <w14:prstDash w14:val="solid"/>
            <w14:bevel/>
          </w14:textOutline>
        </w:rPr>
        <w:t>Mahler’s works have been a central feature of Johnston’s career, with key performances including his Symphony No.8 with Royal Concertgebouw Orchestra under Klaus Mäkelä, Wiener Philharmoniker under Franz Welser-Möst, Bayerisches Staatsorchester under Kirill Petrenko, and with </w:t>
      </w:r>
      <w:r w:rsidRPr="00210CA6">
        <w:rPr>
          <w:rFonts w:eastAsia="Times New Roman" w:cs="Arial"/>
          <w:bdr w:val="none" w:sz="0" w:space="0" w:color="auto" w:frame="1"/>
          <w:shd w:val="clear" w:color="auto" w:fill="FFFFFF"/>
          <w:lang w:val="en-GB"/>
          <w14:textOutline w14:w="0" w14:cap="rnd" w14:cmpd="sng" w14:algn="ctr">
            <w14:noFill/>
            <w14:prstDash w14:val="solid"/>
            <w14:bevel/>
          </w14:textOutline>
        </w:rPr>
        <w:t>Semyon Bychkov conducting </w:t>
      </w:r>
      <w:r w:rsidRPr="00210CA6">
        <w:rPr>
          <w:rFonts w:eastAsia="Times New Roman" w:cs="Arial"/>
          <w:bdr w:val="none" w:sz="0" w:space="0" w:color="auto" w:frame="1"/>
          <w:lang w:val="en-GB"/>
          <w14:textOutline w14:w="0" w14:cap="rnd" w14:cmpd="sng" w14:algn="ctr">
            <w14:noFill/>
            <w14:prstDash w14:val="solid"/>
            <w14:bevel/>
          </w14:textOutline>
        </w:rPr>
        <w:t>both NDR Radio Philharmonic Orchestra and Prague Philharmonic Orchestra;  Symphony No.3 with Cleveland Orchestra under Mäkelä and with Royal Liverpool Philharmonic Orchestra under Domingo Hindoyan and Symphony No.2 with  Philharmonia Orchestra under Santtu-Matias Rouvali (released on disc).  In huge demand on the concert platform, other notable repertoire includes Judith (</w:t>
      </w:r>
      <w:r w:rsidRPr="00210CA6">
        <w:rPr>
          <w:rFonts w:eastAsia="Times New Roman" w:cs="Arial"/>
          <w:i/>
          <w:iCs/>
          <w:bdr w:val="none" w:sz="0" w:space="0" w:color="auto" w:frame="1"/>
          <w:lang w:val="en-GB"/>
          <w14:textOutline w14:w="0" w14:cap="rnd" w14:cmpd="sng" w14:algn="ctr">
            <w14:noFill/>
            <w14:prstDash w14:val="solid"/>
            <w14:bevel/>
          </w14:textOutline>
        </w:rPr>
        <w:t>Bluebeard’s Castle</w:t>
      </w:r>
      <w:r w:rsidRPr="00210CA6">
        <w:rPr>
          <w:rFonts w:eastAsia="Times New Roman" w:cs="Arial"/>
          <w:bdr w:val="none" w:sz="0" w:space="0" w:color="auto" w:frame="1"/>
          <w:lang w:val="en-GB"/>
          <w14:textOutline w14:w="0" w14:cap="rnd" w14:cmpd="sng" w14:algn="ctr">
            <w14:noFill/>
            <w14:prstDash w14:val="solid"/>
            <w14:bevel/>
          </w14:textOutline>
        </w:rPr>
        <w:t>) with Oslo Filharmonien under Mäkelä, Ravel </w:t>
      </w:r>
      <w:r w:rsidRPr="00210CA6">
        <w:rPr>
          <w:rFonts w:eastAsia="Times New Roman" w:cs="Arial"/>
          <w:i/>
          <w:iCs/>
          <w:bdr w:val="none" w:sz="0" w:space="0" w:color="auto" w:frame="1"/>
          <w:lang w:val="en-GB"/>
          <w14:textOutline w14:w="0" w14:cap="rnd" w14:cmpd="sng" w14:algn="ctr">
            <w14:noFill/>
            <w14:prstDash w14:val="solid"/>
            <w14:bevel/>
          </w14:textOutline>
        </w:rPr>
        <w:t>Schéhérazade</w:t>
      </w:r>
      <w:r w:rsidRPr="00210CA6">
        <w:rPr>
          <w:rFonts w:eastAsia="Times New Roman" w:cs="Arial"/>
          <w:bdr w:val="none" w:sz="0" w:space="0" w:color="auto" w:frame="1"/>
          <w:lang w:val="en-GB"/>
          <w14:textOutline w14:w="0" w14:cap="rnd" w14:cmpd="sng" w14:algn="ctr">
            <w14:noFill/>
            <w14:prstDash w14:val="solid"/>
            <w14:bevel/>
          </w14:textOutline>
        </w:rPr>
        <w:t> with BBC Symphony Orchestra under Sakari Oramo, Jocasta (</w:t>
      </w:r>
      <w:r w:rsidRPr="00210CA6">
        <w:rPr>
          <w:rFonts w:eastAsia="Times New Roman" w:cs="Arial"/>
          <w:i/>
          <w:iCs/>
          <w:bdr w:val="none" w:sz="0" w:space="0" w:color="auto" w:frame="1"/>
          <w:lang w:val="en-GB"/>
          <w14:textOutline w14:w="0" w14:cap="rnd" w14:cmpd="sng" w14:algn="ctr">
            <w14:noFill/>
            <w14:prstDash w14:val="solid"/>
            <w14:bevel/>
          </w14:textOutline>
        </w:rPr>
        <w:t>Oedipus Rex)</w:t>
      </w:r>
      <w:r w:rsidRPr="00210CA6">
        <w:rPr>
          <w:rFonts w:eastAsia="Times New Roman" w:cs="Arial"/>
          <w:bdr w:val="none" w:sz="0" w:space="0" w:color="auto" w:frame="1"/>
          <w:lang w:val="en-GB"/>
          <w14:textOutline w14:w="0" w14:cap="rnd" w14:cmpd="sng" w14:algn="ctr">
            <w14:noFill/>
            <w14:prstDash w14:val="solid"/>
            <w14:bevel/>
          </w14:textOutline>
        </w:rPr>
        <w:t> under Sir John Eliot Gardiner with Berliner Philharmoniker, Wagner </w:t>
      </w:r>
      <w:r w:rsidRPr="00210CA6">
        <w:rPr>
          <w:rFonts w:eastAsia="Times New Roman" w:cs="Arial"/>
          <w:i/>
          <w:iCs/>
          <w:bdr w:val="none" w:sz="0" w:space="0" w:color="auto" w:frame="1"/>
          <w:lang w:val="en-GB"/>
          <w14:textOutline w14:w="0" w14:cap="rnd" w14:cmpd="sng" w14:algn="ctr">
            <w14:noFill/>
            <w14:prstDash w14:val="solid"/>
            <w14:bevel/>
          </w14:textOutline>
        </w:rPr>
        <w:t>Wesendonck Liede</w:t>
      </w:r>
      <w:r w:rsidRPr="00210CA6">
        <w:rPr>
          <w:rFonts w:eastAsia="Times New Roman" w:cs="Arial"/>
          <w:bdr w:val="none" w:sz="0" w:space="0" w:color="auto" w:frame="1"/>
          <w:lang w:val="en-GB"/>
          <w14:textOutline w14:w="0" w14:cap="rnd" w14:cmpd="sng" w14:algn="ctr">
            <w14:noFill/>
            <w14:prstDash w14:val="solid"/>
            <w14:bevel/>
          </w14:textOutline>
        </w:rPr>
        <w:t>r with Hallé Orchestra under Madaras, Verdi </w:t>
      </w:r>
      <w:r w:rsidRPr="00210CA6">
        <w:rPr>
          <w:rFonts w:eastAsia="Times New Roman" w:cs="Arial"/>
          <w:i/>
          <w:iCs/>
          <w:bdr w:val="none" w:sz="0" w:space="0" w:color="auto" w:frame="1"/>
          <w:lang w:val="en-GB"/>
          <w14:textOutline w14:w="0" w14:cap="rnd" w14:cmpd="sng" w14:algn="ctr">
            <w14:noFill/>
            <w14:prstDash w14:val="solid"/>
            <w14:bevel/>
          </w14:textOutline>
        </w:rPr>
        <w:t>Messa da Requiem</w:t>
      </w:r>
      <w:r w:rsidRPr="00210CA6">
        <w:rPr>
          <w:rFonts w:eastAsia="Times New Roman" w:cs="Arial"/>
          <w:bdr w:val="none" w:sz="0" w:space="0" w:color="auto" w:frame="1"/>
          <w:lang w:val="en-GB"/>
          <w14:textOutline w14:w="0" w14:cap="rnd" w14:cmpd="sng" w14:algn="ctr">
            <w14:noFill/>
            <w14:prstDash w14:val="solid"/>
            <w14:bevel/>
          </w14:textOutline>
        </w:rPr>
        <w:t> with BBC Symphony Orchestra and Oramo as part of the First Night of the BBC Proms, Schumann </w:t>
      </w:r>
      <w:r w:rsidRPr="00210CA6">
        <w:rPr>
          <w:rFonts w:eastAsia="Times New Roman" w:cs="Arial"/>
          <w:i/>
          <w:iCs/>
          <w:bdr w:val="none" w:sz="0" w:space="0" w:color="auto" w:frame="1"/>
          <w:lang w:val="en-GB"/>
          <w14:textOutline w14:w="0" w14:cap="rnd" w14:cmpd="sng" w14:algn="ctr">
            <w14:noFill/>
            <w14:prstDash w14:val="solid"/>
            <w14:bevel/>
          </w14:textOutline>
        </w:rPr>
        <w:t>Faustszenen</w:t>
      </w:r>
      <w:r w:rsidRPr="00210CA6">
        <w:rPr>
          <w:rFonts w:eastAsia="Times New Roman" w:cs="Arial"/>
          <w:bdr w:val="none" w:sz="0" w:space="0" w:color="auto" w:frame="1"/>
          <w:lang w:val="en-GB"/>
          <w14:textOutline w14:w="0" w14:cap="rnd" w14:cmpd="sng" w14:algn="ctr">
            <w14:noFill/>
            <w14:prstDash w14:val="solid"/>
            <w14:bevel/>
          </w14:textOutline>
        </w:rPr>
        <w:t> with Daniel Harding and Gewandhausorchester, and Britten </w:t>
      </w:r>
      <w:r w:rsidRPr="00210CA6">
        <w:rPr>
          <w:rFonts w:eastAsia="Times New Roman" w:cs="Arial"/>
          <w:i/>
          <w:iCs/>
          <w:bdr w:val="none" w:sz="0" w:space="0" w:color="auto" w:frame="1"/>
          <w:lang w:val="en-GB"/>
          <w14:textOutline w14:w="0" w14:cap="rnd" w14:cmpd="sng" w14:algn="ctr">
            <w14:noFill/>
            <w14:prstDash w14:val="solid"/>
            <w14:bevel/>
          </w14:textOutline>
        </w:rPr>
        <w:t>Phaedra</w:t>
      </w:r>
      <w:r w:rsidRPr="00210CA6">
        <w:rPr>
          <w:rFonts w:eastAsia="Times New Roman" w:cs="Arial"/>
          <w:bdr w:val="none" w:sz="0" w:space="0" w:color="auto" w:frame="1"/>
          <w:lang w:val="en-GB"/>
          <w14:textOutline w14:w="0" w14:cap="rnd" w14:cmpd="sng" w14:algn="ctr">
            <w14:noFill/>
            <w14:prstDash w14:val="solid"/>
            <w14:bevel/>
          </w14:textOutline>
        </w:rPr>
        <w:t> with Martyn Brabbins and Royal Liverpool Philharmonic Orchestra.</w:t>
      </w:r>
    </w:p>
    <w:p w14:paraId="6FC2D9CE" w14:textId="77777777" w:rsidR="00210CA6" w:rsidRPr="00210CA6" w:rsidRDefault="00210CA6" w:rsidP="00B452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bdr w:val="none" w:sz="0" w:space="0" w:color="auto" w:frame="1"/>
          <w:lang w:val="en-GB"/>
          <w14:textOutline w14:w="0" w14:cap="rnd" w14:cmpd="sng" w14:algn="ctr">
            <w14:noFill/>
            <w14:prstDash w14:val="solid"/>
            <w14:bevel/>
          </w14:textOutline>
        </w:rPr>
        <w:t>Jennifer Johnston has enjoyed a close collaboration with Bayerische Staatsoper, where she has sung over 80 performances including as Brigitta (</w:t>
      </w:r>
      <w:r w:rsidRPr="00210CA6">
        <w:rPr>
          <w:rFonts w:eastAsia="Times New Roman" w:cs="Arial"/>
          <w:i/>
          <w:iCs/>
          <w:bdr w:val="none" w:sz="0" w:space="0" w:color="auto" w:frame="1"/>
          <w:lang w:val="en-GB"/>
          <w14:textOutline w14:w="0" w14:cap="rnd" w14:cmpd="sng" w14:algn="ctr">
            <w14:noFill/>
            <w14:prstDash w14:val="solid"/>
            <w14:bevel/>
          </w14:textOutline>
        </w:rPr>
        <w:t>Die tote Stadt),</w:t>
      </w:r>
      <w:r w:rsidRPr="00210CA6">
        <w:rPr>
          <w:rFonts w:eastAsia="Times New Roman" w:cs="Arial"/>
          <w:bdr w:val="none" w:sz="0" w:space="0" w:color="auto" w:frame="1"/>
          <w:lang w:val="en-GB"/>
          <w14:textOutline w14:w="0" w14:cap="rnd" w14:cmpd="sng" w14:algn="ctr">
            <w14:noFill/>
            <w14:prstDash w14:val="solid"/>
            <w14:bevel/>
          </w14:textOutline>
        </w:rPr>
        <w:t> Mrs Sedley (</w:t>
      </w:r>
      <w:r w:rsidRPr="00210CA6">
        <w:rPr>
          <w:rFonts w:eastAsia="Times New Roman" w:cs="Arial"/>
          <w:i/>
          <w:iCs/>
          <w:bdr w:val="none" w:sz="0" w:space="0" w:color="auto" w:frame="1"/>
          <w:lang w:val="en-GB"/>
          <w14:textOutline w14:w="0" w14:cap="rnd" w14:cmpd="sng" w14:algn="ctr">
            <w14:noFill/>
            <w14:prstDash w14:val="solid"/>
            <w14:bevel/>
          </w14:textOutline>
        </w:rPr>
        <w:t>Peter Grimes</w:t>
      </w:r>
      <w:r w:rsidRPr="00210CA6">
        <w:rPr>
          <w:rFonts w:eastAsia="Times New Roman" w:cs="Arial"/>
          <w:bdr w:val="none" w:sz="0" w:space="0" w:color="auto" w:frame="1"/>
          <w:lang w:val="en-GB"/>
          <w14:textOutline w14:w="0" w14:cap="rnd" w14:cmpd="sng" w14:algn="ctr">
            <w14:noFill/>
            <w14:prstDash w14:val="solid"/>
            <w14:bevel/>
          </w14:textOutline>
        </w:rPr>
        <w:t>), Second Norn (</w:t>
      </w:r>
      <w:r w:rsidRPr="00210CA6">
        <w:rPr>
          <w:rFonts w:eastAsia="Times New Roman" w:cs="Arial"/>
          <w:i/>
          <w:iCs/>
          <w:bdr w:val="none" w:sz="0" w:space="0" w:color="auto" w:frame="1"/>
          <w:lang w:val="en-GB"/>
          <w14:textOutline w14:w="0" w14:cap="rnd" w14:cmpd="sng" w14:algn="ctr">
            <w14:noFill/>
            <w14:prstDash w14:val="solid"/>
            <w14:bevel/>
          </w14:textOutline>
        </w:rPr>
        <w:t>Götterdämmerung</w:t>
      </w:r>
      <w:r w:rsidRPr="00210CA6">
        <w:rPr>
          <w:rFonts w:eastAsia="Times New Roman" w:cs="Arial"/>
          <w:bdr w:val="none" w:sz="0" w:space="0" w:color="auto" w:frame="1"/>
          <w:lang w:val="en-GB"/>
          <w14:textOutline w14:w="0" w14:cap="rnd" w14:cmpd="sng" w14:algn="ctr">
            <w14:noFill/>
            <w14:prstDash w14:val="solid"/>
            <w14:bevel/>
          </w14:textOutline>
        </w:rPr>
        <w:t>), Roßweise (</w:t>
      </w:r>
      <w:r w:rsidRPr="00210CA6">
        <w:rPr>
          <w:rFonts w:eastAsia="Times New Roman" w:cs="Arial"/>
          <w:i/>
          <w:iCs/>
          <w:bdr w:val="none" w:sz="0" w:space="0" w:color="auto" w:frame="1"/>
          <w:lang w:val="en-GB"/>
          <w14:textOutline w14:w="0" w14:cap="rnd" w14:cmpd="sng" w14:algn="ctr">
            <w14:noFill/>
            <w14:prstDash w14:val="solid"/>
            <w14:bevel/>
          </w14:textOutline>
        </w:rPr>
        <w:t>Die Walküre</w:t>
      </w:r>
      <w:r w:rsidRPr="00210CA6">
        <w:rPr>
          <w:rFonts w:eastAsia="Times New Roman" w:cs="Arial"/>
          <w:bdr w:val="none" w:sz="0" w:space="0" w:color="auto" w:frame="1"/>
          <w:lang w:val="en-GB"/>
          <w14:textOutline w14:w="0" w14:cap="rnd" w14:cmpd="sng" w14:algn="ctr">
            <w14:noFill/>
            <w14:prstDash w14:val="solid"/>
            <w14:bevel/>
          </w14:textOutline>
        </w:rPr>
        <w:t>), Floßhilde (</w:t>
      </w:r>
      <w:r w:rsidRPr="00210CA6">
        <w:rPr>
          <w:rFonts w:eastAsia="Times New Roman" w:cs="Arial"/>
          <w:i/>
          <w:iCs/>
          <w:bdr w:val="none" w:sz="0" w:space="0" w:color="auto" w:frame="1"/>
          <w:lang w:val="en-GB"/>
          <w14:textOutline w14:w="0" w14:cap="rnd" w14:cmpd="sng" w14:algn="ctr">
            <w14:noFill/>
            <w14:prstDash w14:val="solid"/>
            <w14:bevel/>
          </w14:textOutline>
        </w:rPr>
        <w:t>Das Rheingold</w:t>
      </w:r>
      <w:r w:rsidRPr="00210CA6">
        <w:rPr>
          <w:rFonts w:eastAsia="Times New Roman" w:cs="Arial"/>
          <w:bdr w:val="none" w:sz="0" w:space="0" w:color="auto" w:frame="1"/>
          <w:lang w:val="en-GB"/>
          <w14:textOutline w14:w="0" w14:cap="rnd" w14:cmpd="sng" w14:algn="ctr">
            <w14:noFill/>
            <w14:prstDash w14:val="solid"/>
            <w14:bevel/>
          </w14:textOutline>
        </w:rPr>
        <w:t> and </w:t>
      </w:r>
      <w:r w:rsidRPr="00210CA6">
        <w:rPr>
          <w:rFonts w:eastAsia="Times New Roman" w:cs="Arial"/>
          <w:i/>
          <w:iCs/>
          <w:bdr w:val="none" w:sz="0" w:space="0" w:color="auto" w:frame="1"/>
          <w:lang w:val="en-GB"/>
          <w14:textOutline w14:w="0" w14:cap="rnd" w14:cmpd="sng" w14:algn="ctr">
            <w14:noFill/>
            <w14:prstDash w14:val="solid"/>
            <w14:bevel/>
          </w14:textOutline>
        </w:rPr>
        <w:t>Götterdämmerung</w:t>
      </w:r>
      <w:r w:rsidRPr="00210CA6">
        <w:rPr>
          <w:rFonts w:eastAsia="Times New Roman" w:cs="Arial"/>
          <w:bdr w:val="none" w:sz="0" w:space="0" w:color="auto" w:frame="1"/>
          <w:lang w:val="en-GB"/>
          <w14:textOutline w14:w="0" w14:cap="rnd" w14:cmpd="sng" w14:algn="ctr">
            <w14:noFill/>
            <w14:prstDash w14:val="solid"/>
            <w14:bevel/>
          </w14:textOutline>
        </w:rPr>
        <w:t>), Hedwige (</w:t>
      </w:r>
      <w:r w:rsidRPr="00210CA6">
        <w:rPr>
          <w:rFonts w:eastAsia="Times New Roman" w:cs="Arial"/>
          <w:i/>
          <w:iCs/>
          <w:bdr w:val="none" w:sz="0" w:space="0" w:color="auto" w:frame="1"/>
          <w:lang w:val="en-GB"/>
          <w14:textOutline w14:w="0" w14:cap="rnd" w14:cmpd="sng" w14:algn="ctr">
            <w14:noFill/>
            <w14:prstDash w14:val="solid"/>
            <w14:bevel/>
          </w14:textOutline>
        </w:rPr>
        <w:t>Guillaume Tell</w:t>
      </w:r>
      <w:r w:rsidRPr="00210CA6">
        <w:rPr>
          <w:rFonts w:eastAsia="Times New Roman" w:cs="Arial"/>
          <w:bdr w:val="none" w:sz="0" w:space="0" w:color="auto" w:frame="1"/>
          <w:lang w:val="en-GB"/>
          <w14:textOutline w14:w="0" w14:cap="rnd" w14:cmpd="sng" w14:algn="ctr">
            <w14:noFill/>
            <w14:prstDash w14:val="solid"/>
            <w14:bevel/>
          </w14:textOutline>
        </w:rPr>
        <w:t>) and La Ciesca (</w:t>
      </w:r>
      <w:r w:rsidRPr="00210CA6">
        <w:rPr>
          <w:rFonts w:eastAsia="Times New Roman" w:cs="Arial"/>
          <w:i/>
          <w:iCs/>
          <w:bdr w:val="none" w:sz="0" w:space="0" w:color="auto" w:frame="1"/>
          <w:lang w:val="en-GB"/>
          <w14:textOutline w14:w="0" w14:cap="rnd" w14:cmpd="sng" w14:algn="ctr">
            <w14:noFill/>
            <w14:prstDash w14:val="solid"/>
            <w14:bevel/>
          </w14:textOutline>
        </w:rPr>
        <w:t>Gianni Schicci</w:t>
      </w:r>
      <w:r w:rsidRPr="00210CA6">
        <w:rPr>
          <w:rFonts w:eastAsia="Times New Roman" w:cs="Arial"/>
          <w:bdr w:val="none" w:sz="0" w:space="0" w:color="auto" w:frame="1"/>
          <w:lang w:val="en-GB"/>
          <w14:textOutline w14:w="0" w14:cap="rnd" w14:cmpd="sng" w14:algn="ctr">
            <w14:noFill/>
            <w14:prstDash w14:val="solid"/>
            <w14:bevel/>
          </w14:textOutline>
        </w:rPr>
        <w:t>). Highlights elsewhere have included Johnston’s critically acclaimed Judith (</w:t>
      </w:r>
      <w:r w:rsidRPr="00210CA6">
        <w:rPr>
          <w:rFonts w:eastAsia="Times New Roman" w:cs="Arial"/>
          <w:i/>
          <w:iCs/>
          <w:bdr w:val="none" w:sz="0" w:space="0" w:color="auto" w:frame="1"/>
          <w:lang w:val="en-GB"/>
          <w14:textOutline w14:w="0" w14:cap="rnd" w14:cmpd="sng" w14:algn="ctr">
            <w14:noFill/>
            <w14:prstDash w14:val="solid"/>
            <w14:bevel/>
          </w14:textOutline>
        </w:rPr>
        <w:t>Bluebeard’s Castle</w:t>
      </w:r>
      <w:r w:rsidRPr="00210CA6">
        <w:rPr>
          <w:rFonts w:eastAsia="Times New Roman" w:cs="Arial"/>
          <w:bdr w:val="none" w:sz="0" w:space="0" w:color="auto" w:frame="1"/>
          <w:lang w:val="en-GB"/>
          <w14:textOutline w14:w="0" w14:cap="rnd" w14:cmpd="sng" w14:algn="ctr">
            <w14:noFill/>
            <w14:prstDash w14:val="solid"/>
            <w14:bevel/>
          </w14:textOutline>
        </w:rPr>
        <w:t>) for English National Opera, Juno (</w:t>
      </w:r>
      <w:r w:rsidRPr="00210CA6">
        <w:rPr>
          <w:rFonts w:eastAsia="Times New Roman" w:cs="Arial"/>
          <w:i/>
          <w:iCs/>
          <w:bdr w:val="none" w:sz="0" w:space="0" w:color="auto" w:frame="1"/>
          <w:lang w:val="en-GB"/>
          <w14:textOutline w14:w="0" w14:cap="rnd" w14:cmpd="sng" w14:algn="ctr">
            <w14:noFill/>
            <w14:prstDash w14:val="solid"/>
            <w14:bevel/>
          </w14:textOutline>
        </w:rPr>
        <w:t>Semele</w:t>
      </w:r>
      <w:r w:rsidRPr="00210CA6">
        <w:rPr>
          <w:rFonts w:eastAsia="Times New Roman" w:cs="Arial"/>
          <w:bdr w:val="none" w:sz="0" w:space="0" w:color="auto" w:frame="1"/>
          <w:lang w:val="en-GB"/>
          <w14:textOutline w14:w="0" w14:cap="rnd" w14:cmpd="sng" w14:algn="ctr">
            <w14:noFill/>
            <w14:prstDash w14:val="solid"/>
            <w14:bevel/>
          </w14:textOutline>
        </w:rPr>
        <w:t>) for Glyndebourne Festival Opera, Mrs Grose (</w:t>
      </w:r>
      <w:r w:rsidRPr="00210CA6">
        <w:rPr>
          <w:rFonts w:eastAsia="Times New Roman" w:cs="Arial"/>
          <w:i/>
          <w:iCs/>
          <w:bdr w:val="none" w:sz="0" w:space="0" w:color="auto" w:frame="1"/>
          <w:lang w:val="en-GB"/>
          <w14:textOutline w14:w="0" w14:cap="rnd" w14:cmpd="sng" w14:algn="ctr">
            <w14:noFill/>
            <w14:prstDash w14:val="solid"/>
            <w14:bevel/>
          </w14:textOutline>
        </w:rPr>
        <w:t>The Turn of the Screw</w:t>
      </w:r>
      <w:r w:rsidRPr="00210CA6">
        <w:rPr>
          <w:rFonts w:eastAsia="Times New Roman" w:cs="Arial"/>
          <w:bdr w:val="none" w:sz="0" w:space="0" w:color="auto" w:frame="1"/>
          <w:lang w:val="en-GB"/>
          <w14:textOutline w14:w="0" w14:cap="rnd" w14:cmpd="sng" w14:algn="ctr">
            <w14:noFill/>
            <w14:prstDash w14:val="solid"/>
            <w14:bevel/>
          </w14:textOutline>
        </w:rPr>
        <w:t>) and Gaia (Battistelli’s </w:t>
      </w:r>
      <w:r w:rsidRPr="00210CA6">
        <w:rPr>
          <w:rFonts w:eastAsia="Times New Roman" w:cs="Arial"/>
          <w:i/>
          <w:iCs/>
          <w:bdr w:val="none" w:sz="0" w:space="0" w:color="auto" w:frame="1"/>
          <w:lang w:val="en-GB"/>
          <w14:textOutline w14:w="0" w14:cap="rnd" w14:cmpd="sng" w14:algn="ctr">
            <w14:noFill/>
            <w14:prstDash w14:val="solid"/>
            <w14:bevel/>
          </w14:textOutline>
        </w:rPr>
        <w:t>CO2</w:t>
      </w:r>
      <w:r w:rsidRPr="00210CA6">
        <w:rPr>
          <w:rFonts w:eastAsia="Times New Roman" w:cs="Arial"/>
          <w:bdr w:val="none" w:sz="0" w:space="0" w:color="auto" w:frame="1"/>
          <w:lang w:val="en-GB"/>
          <w14:textOutline w14:w="0" w14:cap="rnd" w14:cmpd="sng" w14:algn="ctr">
            <w14:noFill/>
            <w14:prstDash w14:val="solid"/>
            <w14:bevel/>
          </w14:textOutline>
        </w:rPr>
        <w:t>) at Teatro alla Scala, Carmi (Mozart’s </w:t>
      </w:r>
      <w:r w:rsidRPr="00210CA6">
        <w:rPr>
          <w:rFonts w:eastAsia="Times New Roman" w:cs="Arial"/>
          <w:i/>
          <w:iCs/>
          <w:bdr w:val="none" w:sz="0" w:space="0" w:color="auto" w:frame="1"/>
          <w:lang w:val="en-GB"/>
          <w14:textOutline w14:w="0" w14:cap="rnd" w14:cmpd="sng" w14:algn="ctr">
            <w14:noFill/>
            <w14:prstDash w14:val="solid"/>
            <w14:bevel/>
          </w14:textOutline>
        </w:rPr>
        <w:t>La Betulia Liberata</w:t>
      </w:r>
      <w:r w:rsidRPr="00210CA6">
        <w:rPr>
          <w:rFonts w:eastAsia="Times New Roman" w:cs="Arial"/>
          <w:bdr w:val="none" w:sz="0" w:space="0" w:color="auto" w:frame="1"/>
          <w:lang w:val="en-GB"/>
          <w14:textOutline w14:w="0" w14:cap="rnd" w14:cmpd="sng" w14:algn="ctr">
            <w14:noFill/>
            <w14:prstDash w14:val="solid"/>
            <w14:bevel/>
          </w14:textOutline>
        </w:rPr>
        <w:t>) and Leda (</w:t>
      </w:r>
      <w:r w:rsidRPr="00210CA6">
        <w:rPr>
          <w:rFonts w:eastAsia="Times New Roman" w:cs="Arial"/>
          <w:i/>
          <w:iCs/>
          <w:bdr w:val="none" w:sz="0" w:space="0" w:color="auto" w:frame="1"/>
          <w:lang w:val="en-GB"/>
          <w14:textOutline w14:w="0" w14:cap="rnd" w14:cmpd="sng" w14:algn="ctr">
            <w14:noFill/>
            <w14:prstDash w14:val="solid"/>
            <w14:bevel/>
          </w14:textOutline>
        </w:rPr>
        <w:t>Die Liebe Der Danae</w:t>
      </w:r>
      <w:r w:rsidRPr="00210CA6">
        <w:rPr>
          <w:rFonts w:eastAsia="Times New Roman" w:cs="Arial"/>
          <w:bdr w:val="none" w:sz="0" w:space="0" w:color="auto" w:frame="1"/>
          <w:lang w:val="en-GB"/>
          <w14:textOutline w14:w="0" w14:cap="rnd" w14:cmpd="sng" w14:algn="ctr">
            <w14:noFill/>
            <w14:prstDash w14:val="solid"/>
            <w14:bevel/>
          </w14:textOutline>
        </w:rPr>
        <w:t>) at Salzburg Festival, and Dido (</w:t>
      </w:r>
      <w:r w:rsidRPr="00210CA6">
        <w:rPr>
          <w:rFonts w:eastAsia="Times New Roman" w:cs="Arial"/>
          <w:i/>
          <w:iCs/>
          <w:bdr w:val="none" w:sz="0" w:space="0" w:color="auto" w:frame="1"/>
          <w:lang w:val="en-GB"/>
          <w14:textOutline w14:w="0" w14:cap="rnd" w14:cmpd="sng" w14:algn="ctr">
            <w14:noFill/>
            <w14:prstDash w14:val="solid"/>
            <w14:bevel/>
          </w14:textOutline>
        </w:rPr>
        <w:t>Dido and Aeneas</w:t>
      </w:r>
      <w:r w:rsidRPr="00210CA6">
        <w:rPr>
          <w:rFonts w:eastAsia="Times New Roman" w:cs="Arial"/>
          <w:bdr w:val="none" w:sz="0" w:space="0" w:color="auto" w:frame="1"/>
          <w:lang w:val="en-GB"/>
          <w14:textOutline w14:w="0" w14:cap="rnd" w14:cmpd="sng" w14:algn="ctr">
            <w14:noFill/>
            <w14:prstDash w14:val="solid"/>
            <w14:bevel/>
          </w14:textOutline>
        </w:rPr>
        <w:t>) at Festival d’Aix-en-Provence.</w:t>
      </w:r>
    </w:p>
    <w:p w14:paraId="212A93F9" w14:textId="77777777" w:rsidR="00210CA6" w:rsidRPr="00210CA6" w:rsidRDefault="00210CA6" w:rsidP="00B452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rPr>
          <w:rFonts w:ascii="Segoe UI" w:eastAsia="Times New Roman" w:hAnsi="Segoe UI" w:cs="Segoe UI"/>
          <w:color w:val="242424"/>
          <w:sz w:val="23"/>
          <w:szCs w:val="23"/>
          <w:bdr w:val="none" w:sz="0" w:space="0" w:color="auto"/>
          <w:lang w:val="en-GB"/>
          <w14:textOutline w14:w="0" w14:cap="rnd" w14:cmpd="sng" w14:algn="ctr">
            <w14:noFill/>
            <w14:prstDash w14:val="solid"/>
            <w14:bevel/>
          </w14:textOutline>
        </w:rPr>
      </w:pPr>
      <w:r w:rsidRPr="00210CA6">
        <w:rPr>
          <w:rFonts w:eastAsia="Times New Roman" w:cs="Arial"/>
          <w:bdr w:val="none" w:sz="0" w:space="0" w:color="auto" w:frame="1"/>
          <w:lang w:val="en-GB"/>
          <w14:textOutline w14:w="0" w14:cap="rnd" w14:cmpd="sng" w14:algn="ctr">
            <w14:noFill/>
            <w14:prstDash w14:val="solid"/>
            <w14:bevel/>
          </w14:textOutline>
        </w:rPr>
        <w:lastRenderedPageBreak/>
        <w:t>A former BBC New Generation Artist, and a graduate of Cambridge University and the Royal College of Music, Johnston has an extensive discography including her first solo recording,</w:t>
      </w:r>
      <w:r w:rsidRPr="00210CA6">
        <w:rPr>
          <w:rFonts w:eastAsia="Times New Roman" w:cs="Arial"/>
          <w:i/>
          <w:iCs/>
          <w:bdr w:val="none" w:sz="0" w:space="0" w:color="auto" w:frame="1"/>
          <w:lang w:val="en-GB"/>
          <w14:textOutline w14:w="0" w14:cap="rnd" w14:cmpd="sng" w14:algn="ctr">
            <w14:noFill/>
            <w14:prstDash w14:val="solid"/>
            <w14:bevel/>
          </w14:textOutline>
        </w:rPr>
        <w:t> A Love Letter to Liverpool</w:t>
      </w:r>
      <w:r w:rsidRPr="00210CA6">
        <w:rPr>
          <w:rFonts w:eastAsia="Times New Roman" w:cs="Arial"/>
          <w:bdr w:val="none" w:sz="0" w:space="0" w:color="auto" w:frame="1"/>
          <w:lang w:val="en-GB"/>
          <w14:textOutline w14:w="0" w14:cap="rnd" w14:cmpd="sng" w14:algn="ctr">
            <w14:noFill/>
            <w14:prstDash w14:val="solid"/>
            <w14:bevel/>
          </w14:textOutline>
        </w:rPr>
        <w:t> (Rubicon Classics), the Grammy-nominated Vaughan Williams’s </w:t>
      </w:r>
      <w:r w:rsidRPr="00210CA6">
        <w:rPr>
          <w:rFonts w:eastAsia="Times New Roman" w:cs="Arial"/>
          <w:i/>
          <w:iCs/>
          <w:bdr w:val="none" w:sz="0" w:space="0" w:color="auto" w:frame="1"/>
          <w:lang w:val="en-GB"/>
          <w14:textOutline w14:w="0" w14:cap="rnd" w14:cmpd="sng" w14:algn="ctr">
            <w14:noFill/>
            <w14:prstDash w14:val="solid"/>
            <w14:bevel/>
          </w14:textOutline>
        </w:rPr>
        <w:t>Four Last Songs</w:t>
      </w:r>
      <w:r w:rsidRPr="00210CA6">
        <w:rPr>
          <w:rFonts w:eastAsia="Times New Roman" w:cs="Arial"/>
          <w:bdr w:val="none" w:sz="0" w:space="0" w:color="auto" w:frame="1"/>
          <w:lang w:val="en-GB"/>
          <w14:textOutline w14:w="0" w14:cap="rnd" w14:cmpd="sng" w14:algn="ctr">
            <w14:noFill/>
            <w14:prstDash w14:val="solid"/>
            <w14:bevel/>
          </w14:textOutline>
        </w:rPr>
        <w:t> (Albion Records), Stravinsky’s</w:t>
      </w:r>
      <w:r w:rsidRPr="00210CA6">
        <w:rPr>
          <w:rFonts w:eastAsia="Times New Roman" w:cs="Arial"/>
          <w:i/>
          <w:iCs/>
          <w:bdr w:val="none" w:sz="0" w:space="0" w:color="auto" w:frame="1"/>
          <w:lang w:val="en-GB"/>
          <w14:textOutline w14:w="0" w14:cap="rnd" w14:cmpd="sng" w14:algn="ctr">
            <w14:noFill/>
            <w14:prstDash w14:val="solid"/>
            <w14:bevel/>
          </w14:textOutline>
        </w:rPr>
        <w:t> Oedipus Rex</w:t>
      </w:r>
      <w:r w:rsidRPr="00210CA6">
        <w:rPr>
          <w:rFonts w:eastAsia="Times New Roman" w:cs="Arial"/>
          <w:bdr w:val="none" w:sz="0" w:space="0" w:color="auto" w:frame="1"/>
          <w:lang w:val="en-GB"/>
          <w14:textOutline w14:w="0" w14:cap="rnd" w14:cmpd="sng" w14:algn="ctr">
            <w14:noFill/>
            <w14:prstDash w14:val="solid"/>
            <w14:bevel/>
          </w14:textOutline>
        </w:rPr>
        <w:t> (LSO Live), Wagner’s </w:t>
      </w:r>
      <w:r w:rsidRPr="00210CA6">
        <w:rPr>
          <w:rFonts w:eastAsia="Times New Roman" w:cs="Arial"/>
          <w:i/>
          <w:iCs/>
          <w:bdr w:val="none" w:sz="0" w:space="0" w:color="auto" w:frame="1"/>
          <w:lang w:val="en-GB"/>
          <w14:textOutline w14:w="0" w14:cap="rnd" w14:cmpd="sng" w14:algn="ctr">
            <w14:noFill/>
            <w14:prstDash w14:val="solid"/>
            <w14:bevel/>
          </w14:textOutline>
        </w:rPr>
        <w:t>Die Walküre</w:t>
      </w:r>
      <w:r w:rsidRPr="00210CA6">
        <w:rPr>
          <w:rFonts w:eastAsia="Times New Roman" w:cs="Arial"/>
          <w:bdr w:val="none" w:sz="0" w:space="0" w:color="auto" w:frame="1"/>
          <w:lang w:val="en-GB"/>
          <w14:textOutline w14:w="0" w14:cap="rnd" w14:cmpd="sng" w14:algn="ctr">
            <w14:noFill/>
            <w14:prstDash w14:val="solid"/>
            <w14:bevel/>
          </w14:textOutline>
        </w:rPr>
        <w:t> (Waltraute) with Sir Simon Rattle and Bayerischer Rundfunk Orchester and, Gramophone Awards’ 2022 Recording of the Year, Korngold’s </w:t>
      </w:r>
      <w:r w:rsidRPr="00210CA6">
        <w:rPr>
          <w:rFonts w:eastAsia="Times New Roman" w:cs="Arial"/>
          <w:i/>
          <w:iCs/>
          <w:bdr w:val="none" w:sz="0" w:space="0" w:color="auto" w:frame="1"/>
          <w:lang w:val="en-GB"/>
          <w14:textOutline w14:w="0" w14:cap="rnd" w14:cmpd="sng" w14:algn="ctr">
            <w14:noFill/>
            <w14:prstDash w14:val="solid"/>
            <w14:bevel/>
          </w14:textOutline>
        </w:rPr>
        <w:t>Die tote Stadt</w:t>
      </w:r>
      <w:r w:rsidRPr="00210CA6">
        <w:rPr>
          <w:rFonts w:eastAsia="Times New Roman" w:cs="Arial"/>
          <w:bdr w:val="none" w:sz="0" w:space="0" w:color="auto" w:frame="1"/>
          <w:lang w:val="en-GB"/>
          <w14:textOutline w14:w="0" w14:cap="rnd" w14:cmpd="sng" w14:algn="ctr">
            <w14:noFill/>
            <w14:prstDash w14:val="solid"/>
            <w14:bevel/>
          </w14:textOutline>
        </w:rPr>
        <w:t> from Bayerische Staatsoper.</w:t>
      </w:r>
    </w:p>
    <w:p w14:paraId="6976D3FA" w14:textId="6FB45C8F" w:rsidR="003D2FEA" w:rsidRPr="00C07AC4" w:rsidRDefault="003D2FEA" w:rsidP="00B452D3">
      <w:pPr>
        <w:pStyle w:val="NormalWeb"/>
        <w:rPr>
          <w:rFonts w:ascii="Arial" w:hAnsi="Arial" w:cs="Arial"/>
          <w:sz w:val="20"/>
          <w:szCs w:val="20"/>
        </w:rPr>
      </w:pPr>
    </w:p>
    <w:p w14:paraId="423865F5" w14:textId="0EAF1423" w:rsidR="00E57F95" w:rsidRPr="0015105E" w:rsidRDefault="00E57F95" w:rsidP="00B452D3">
      <w:pPr>
        <w:pStyle w:val="NormalWeb"/>
        <w:rPr>
          <w:rFonts w:ascii="Arial" w:hAnsi="Arial" w:cs="Arial"/>
          <w:sz w:val="20"/>
          <w:szCs w:val="20"/>
        </w:rPr>
      </w:pPr>
    </w:p>
    <w:sectPr w:rsidR="00E57F95" w:rsidRPr="0015105E">
      <w:footerReference w:type="default" r:id="rId8"/>
      <w:footerReference w:type="first" r:id="rId9"/>
      <w:pgSz w:w="11900" w:h="16840"/>
      <w:pgMar w:top="1440" w:right="1800" w:bottom="3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1DB8" w14:textId="77777777" w:rsidR="00305485" w:rsidRDefault="00305485">
      <w:r>
        <w:separator/>
      </w:r>
    </w:p>
  </w:endnote>
  <w:endnote w:type="continuationSeparator" w:id="0">
    <w:p w14:paraId="5B7A9B3F" w14:textId="77777777" w:rsidR="00305485" w:rsidRDefault="0030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3F35" w14:textId="73CEC456" w:rsidR="00B84338" w:rsidRDefault="00B84338" w:rsidP="00B84338">
    <w:pPr>
      <w:ind w:right="26"/>
    </w:pPr>
    <w:r>
      <w:rPr>
        <w:color w:val="535353"/>
        <w:u w:color="535353"/>
      </w:rPr>
      <w:t>202</w:t>
    </w:r>
    <w:r w:rsidR="001C68B6">
      <w:rPr>
        <w:color w:val="535353"/>
        <w:u w:color="535353"/>
      </w:rPr>
      <w:t>4/25</w:t>
    </w:r>
    <w:r>
      <w:rPr>
        <w:color w:val="535353"/>
        <w:u w:color="535353"/>
      </w:rPr>
      <w:t xml:space="preserve"> season only. Please contact HarrisonParrott if you wish to edit this biography.</w:t>
    </w:r>
  </w:p>
  <w:p w14:paraId="7FAC7DB0" w14:textId="77777777" w:rsidR="00E57F95" w:rsidRDefault="00E57F95">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1ADD" w14:textId="21274172" w:rsidR="00E57F95" w:rsidRPr="0015105E" w:rsidRDefault="00731F41">
    <w:pPr>
      <w:ind w:right="26"/>
      <w:rPr>
        <w:color w:val="535353"/>
        <w:u w:color="535353"/>
      </w:rPr>
    </w:pPr>
    <w:r>
      <w:rPr>
        <w:color w:val="535353"/>
        <w:u w:color="535353"/>
      </w:rPr>
      <w:t>202</w:t>
    </w:r>
    <w:r w:rsidR="00285DAE">
      <w:rPr>
        <w:color w:val="535353"/>
        <w:u w:color="535353"/>
      </w:rPr>
      <w:t>5/26</w:t>
    </w:r>
    <w:r>
      <w:rPr>
        <w:color w:val="535353"/>
        <w:u w:color="535353"/>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2766" w14:textId="77777777" w:rsidR="00305485" w:rsidRDefault="00305485">
      <w:r>
        <w:separator/>
      </w:r>
    </w:p>
  </w:footnote>
  <w:footnote w:type="continuationSeparator" w:id="0">
    <w:p w14:paraId="4683231B" w14:textId="77777777" w:rsidR="00305485" w:rsidRDefault="00305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C7227"/>
    <w:multiLevelType w:val="multilevel"/>
    <w:tmpl w:val="16A0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659E5"/>
    <w:multiLevelType w:val="hybridMultilevel"/>
    <w:tmpl w:val="FA7A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0606F"/>
    <w:multiLevelType w:val="hybridMultilevel"/>
    <w:tmpl w:val="75AC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136434">
    <w:abstractNumId w:val="2"/>
  </w:num>
  <w:num w:numId="2" w16cid:durableId="1839733072">
    <w:abstractNumId w:val="1"/>
  </w:num>
  <w:num w:numId="3" w16cid:durableId="42133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95"/>
    <w:rsid w:val="00061B94"/>
    <w:rsid w:val="000E6859"/>
    <w:rsid w:val="0015105E"/>
    <w:rsid w:val="001C1526"/>
    <w:rsid w:val="001C68B6"/>
    <w:rsid w:val="001F446B"/>
    <w:rsid w:val="00200335"/>
    <w:rsid w:val="00210CA6"/>
    <w:rsid w:val="00224DE8"/>
    <w:rsid w:val="00285DAE"/>
    <w:rsid w:val="00305485"/>
    <w:rsid w:val="003303ED"/>
    <w:rsid w:val="00387175"/>
    <w:rsid w:val="003A67C0"/>
    <w:rsid w:val="003B5E20"/>
    <w:rsid w:val="003B755E"/>
    <w:rsid w:val="003D2FEA"/>
    <w:rsid w:val="003E2458"/>
    <w:rsid w:val="0045245A"/>
    <w:rsid w:val="0046435B"/>
    <w:rsid w:val="004A17A1"/>
    <w:rsid w:val="004D5A92"/>
    <w:rsid w:val="004F1C7D"/>
    <w:rsid w:val="005314B5"/>
    <w:rsid w:val="005A0AD5"/>
    <w:rsid w:val="005F1B0A"/>
    <w:rsid w:val="00656054"/>
    <w:rsid w:val="006E4EFE"/>
    <w:rsid w:val="00731F41"/>
    <w:rsid w:val="007742E7"/>
    <w:rsid w:val="007C6ADB"/>
    <w:rsid w:val="007F305D"/>
    <w:rsid w:val="008F6B85"/>
    <w:rsid w:val="009357FC"/>
    <w:rsid w:val="009474F0"/>
    <w:rsid w:val="009A536A"/>
    <w:rsid w:val="009B4551"/>
    <w:rsid w:val="00A62ACC"/>
    <w:rsid w:val="00A6708F"/>
    <w:rsid w:val="00B15FC3"/>
    <w:rsid w:val="00B452D3"/>
    <w:rsid w:val="00B45859"/>
    <w:rsid w:val="00B5226E"/>
    <w:rsid w:val="00B84338"/>
    <w:rsid w:val="00BD7732"/>
    <w:rsid w:val="00C0490C"/>
    <w:rsid w:val="00C07AC4"/>
    <w:rsid w:val="00C24C59"/>
    <w:rsid w:val="00C704F7"/>
    <w:rsid w:val="00CE791B"/>
    <w:rsid w:val="00D143F6"/>
    <w:rsid w:val="00D44E3C"/>
    <w:rsid w:val="00DB3B5A"/>
    <w:rsid w:val="00E22C3C"/>
    <w:rsid w:val="00E425F3"/>
    <w:rsid w:val="00E57F95"/>
    <w:rsid w:val="00EC6628"/>
    <w:rsid w:val="00EE2B57"/>
    <w:rsid w:val="00F066EB"/>
    <w:rsid w:val="00FF3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47ABE"/>
  <w15:docId w15:val="{5970E9AC-1AF2-4BA3-8FA2-11C0C195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u w:color="000000"/>
      <w:lang w:val="en-US"/>
      <w14:textOutline w14:w="12700" w14:cap="flat" w14:cmpd="sng" w14:algn="ctr">
        <w14:noFill/>
        <w14:prstDash w14:val="solid"/>
        <w14:miter w14:lim="400000"/>
      </w14:textOutline>
    </w:rPr>
  </w:style>
  <w:style w:type="paragraph" w:styleId="Heading4">
    <w:name w:val="heading 4"/>
    <w:basedOn w:val="Normal"/>
    <w:next w:val="Normal"/>
    <w:link w:val="Heading4Char"/>
    <w:uiPriority w:val="9"/>
    <w:semiHidden/>
    <w:unhideWhenUsed/>
    <w:qFormat/>
    <w:rsid w:val="00A670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rmaltextrun">
    <w:name w:val="normaltextrun"/>
    <w:basedOn w:val="DefaultParagraphFont"/>
    <w:rsid w:val="003B5E20"/>
  </w:style>
  <w:style w:type="character" w:customStyle="1" w:styleId="eop">
    <w:name w:val="eop"/>
    <w:basedOn w:val="DefaultParagraphFont"/>
    <w:rsid w:val="003B5E20"/>
  </w:style>
  <w:style w:type="character" w:customStyle="1" w:styleId="ui-provider">
    <w:name w:val="ui-provider"/>
    <w:basedOn w:val="DefaultParagraphFont"/>
    <w:rsid w:val="004D5A92"/>
  </w:style>
  <w:style w:type="paragraph" w:styleId="NormalWeb">
    <w:name w:val="Normal (Web)"/>
    <w:basedOn w:val="Normal"/>
    <w:uiPriority w:val="99"/>
    <w:unhideWhenUsed/>
    <w:rsid w:val="00B843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14:textOutline w14:w="0" w14:cap="rnd" w14:cmpd="sng" w14:algn="ctr">
        <w14:noFill/>
        <w14:prstDash w14:val="solid"/>
        <w14:bevel/>
      </w14:textOutline>
    </w:rPr>
  </w:style>
  <w:style w:type="character" w:styleId="Emphasis">
    <w:name w:val="Emphasis"/>
    <w:basedOn w:val="DefaultParagraphFont"/>
    <w:uiPriority w:val="20"/>
    <w:qFormat/>
    <w:rsid w:val="00B84338"/>
    <w:rPr>
      <w:i/>
      <w:iCs/>
    </w:rPr>
  </w:style>
  <w:style w:type="paragraph" w:styleId="Header">
    <w:name w:val="header"/>
    <w:basedOn w:val="Normal"/>
    <w:link w:val="HeaderChar"/>
    <w:uiPriority w:val="99"/>
    <w:unhideWhenUsed/>
    <w:rsid w:val="00B84338"/>
    <w:pPr>
      <w:tabs>
        <w:tab w:val="center" w:pos="4513"/>
        <w:tab w:val="right" w:pos="9026"/>
      </w:tabs>
    </w:pPr>
  </w:style>
  <w:style w:type="character" w:customStyle="1" w:styleId="HeaderChar">
    <w:name w:val="Header Char"/>
    <w:basedOn w:val="DefaultParagraphFont"/>
    <w:link w:val="Header"/>
    <w:uiPriority w:val="99"/>
    <w:rsid w:val="00B84338"/>
    <w:rPr>
      <w:rFonts w:ascii="Arial" w:hAnsi="Arial" w:cs="Arial Unicode MS"/>
      <w:color w:val="000000"/>
      <w:u w:color="000000"/>
      <w:lang w:val="en-US"/>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B84338"/>
    <w:pPr>
      <w:tabs>
        <w:tab w:val="center" w:pos="4513"/>
        <w:tab w:val="right" w:pos="9026"/>
      </w:tabs>
    </w:pPr>
  </w:style>
  <w:style w:type="character" w:customStyle="1" w:styleId="FooterChar">
    <w:name w:val="Footer Char"/>
    <w:basedOn w:val="DefaultParagraphFont"/>
    <w:link w:val="Footer"/>
    <w:uiPriority w:val="99"/>
    <w:rsid w:val="00B84338"/>
    <w:rPr>
      <w:rFonts w:ascii="Arial" w:hAnsi="Arial" w:cs="Arial Unicode MS"/>
      <w:color w:val="000000"/>
      <w:u w:color="000000"/>
      <w:lang w:val="en-US"/>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A6708F"/>
    <w:rPr>
      <w:rFonts w:asciiTheme="majorHAnsi" w:eastAsiaTheme="majorEastAsia" w:hAnsiTheme="majorHAnsi" w:cstheme="majorBidi"/>
      <w:i/>
      <w:iCs/>
      <w:color w:val="365F91" w:themeColor="accent1" w:themeShade="BF"/>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6751">
      <w:bodyDiv w:val="1"/>
      <w:marLeft w:val="0"/>
      <w:marRight w:val="0"/>
      <w:marTop w:val="0"/>
      <w:marBottom w:val="0"/>
      <w:divBdr>
        <w:top w:val="none" w:sz="0" w:space="0" w:color="auto"/>
        <w:left w:val="none" w:sz="0" w:space="0" w:color="auto"/>
        <w:bottom w:val="none" w:sz="0" w:space="0" w:color="auto"/>
        <w:right w:val="none" w:sz="0" w:space="0" w:color="auto"/>
      </w:divBdr>
    </w:div>
    <w:div w:id="727341986">
      <w:bodyDiv w:val="1"/>
      <w:marLeft w:val="0"/>
      <w:marRight w:val="0"/>
      <w:marTop w:val="0"/>
      <w:marBottom w:val="0"/>
      <w:divBdr>
        <w:top w:val="none" w:sz="0" w:space="0" w:color="auto"/>
        <w:left w:val="none" w:sz="0" w:space="0" w:color="auto"/>
        <w:bottom w:val="none" w:sz="0" w:space="0" w:color="auto"/>
        <w:right w:val="none" w:sz="0" w:space="0" w:color="auto"/>
      </w:divBdr>
    </w:div>
    <w:div w:id="743529568">
      <w:bodyDiv w:val="1"/>
      <w:marLeft w:val="0"/>
      <w:marRight w:val="0"/>
      <w:marTop w:val="0"/>
      <w:marBottom w:val="0"/>
      <w:divBdr>
        <w:top w:val="none" w:sz="0" w:space="0" w:color="auto"/>
        <w:left w:val="none" w:sz="0" w:space="0" w:color="auto"/>
        <w:bottom w:val="none" w:sz="0" w:space="0" w:color="auto"/>
        <w:right w:val="none" w:sz="0" w:space="0" w:color="auto"/>
      </w:divBdr>
    </w:div>
    <w:div w:id="1303388748">
      <w:bodyDiv w:val="1"/>
      <w:marLeft w:val="0"/>
      <w:marRight w:val="0"/>
      <w:marTop w:val="0"/>
      <w:marBottom w:val="0"/>
      <w:divBdr>
        <w:top w:val="none" w:sz="0" w:space="0" w:color="auto"/>
        <w:left w:val="none" w:sz="0" w:space="0" w:color="auto"/>
        <w:bottom w:val="none" w:sz="0" w:space="0" w:color="auto"/>
        <w:right w:val="none" w:sz="0" w:space="0" w:color="auto"/>
      </w:divBdr>
      <w:divsChild>
        <w:div w:id="1476602872">
          <w:marLeft w:val="0"/>
          <w:marRight w:val="0"/>
          <w:marTop w:val="0"/>
          <w:marBottom w:val="0"/>
          <w:divBdr>
            <w:top w:val="none" w:sz="0" w:space="0" w:color="auto"/>
            <w:left w:val="none" w:sz="0" w:space="0" w:color="auto"/>
            <w:bottom w:val="none" w:sz="0" w:space="0" w:color="auto"/>
            <w:right w:val="none" w:sz="0" w:space="0" w:color="auto"/>
          </w:divBdr>
          <w:divsChild>
            <w:div w:id="150219337">
              <w:marLeft w:val="0"/>
              <w:marRight w:val="0"/>
              <w:marTop w:val="0"/>
              <w:marBottom w:val="0"/>
              <w:divBdr>
                <w:top w:val="none" w:sz="0" w:space="0" w:color="auto"/>
                <w:left w:val="none" w:sz="0" w:space="0" w:color="auto"/>
                <w:bottom w:val="none" w:sz="0" w:space="0" w:color="auto"/>
                <w:right w:val="none" w:sz="0" w:space="0" w:color="auto"/>
              </w:divBdr>
            </w:div>
          </w:divsChild>
        </w:div>
        <w:div w:id="371468466">
          <w:marLeft w:val="0"/>
          <w:marRight w:val="0"/>
          <w:marTop w:val="0"/>
          <w:marBottom w:val="0"/>
          <w:divBdr>
            <w:top w:val="none" w:sz="0" w:space="0" w:color="auto"/>
            <w:left w:val="none" w:sz="0" w:space="0" w:color="auto"/>
            <w:bottom w:val="none" w:sz="0" w:space="0" w:color="auto"/>
            <w:right w:val="none" w:sz="0" w:space="0" w:color="auto"/>
          </w:divBdr>
          <w:divsChild>
            <w:div w:id="1648239225">
              <w:marLeft w:val="0"/>
              <w:marRight w:val="0"/>
              <w:marTop w:val="0"/>
              <w:marBottom w:val="0"/>
              <w:divBdr>
                <w:top w:val="none" w:sz="0" w:space="0" w:color="auto"/>
                <w:left w:val="none" w:sz="0" w:space="0" w:color="auto"/>
                <w:bottom w:val="none" w:sz="0" w:space="0" w:color="auto"/>
                <w:right w:val="none" w:sz="0" w:space="0" w:color="auto"/>
              </w:divBdr>
            </w:div>
          </w:divsChild>
        </w:div>
        <w:div w:id="1271354276">
          <w:marLeft w:val="0"/>
          <w:marRight w:val="0"/>
          <w:marTop w:val="0"/>
          <w:marBottom w:val="0"/>
          <w:divBdr>
            <w:top w:val="none" w:sz="0" w:space="0" w:color="auto"/>
            <w:left w:val="none" w:sz="0" w:space="0" w:color="auto"/>
            <w:bottom w:val="none" w:sz="0" w:space="0" w:color="auto"/>
            <w:right w:val="none" w:sz="0" w:space="0" w:color="auto"/>
          </w:divBdr>
          <w:divsChild>
            <w:div w:id="13333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2692">
      <w:bodyDiv w:val="1"/>
      <w:marLeft w:val="0"/>
      <w:marRight w:val="0"/>
      <w:marTop w:val="0"/>
      <w:marBottom w:val="0"/>
      <w:divBdr>
        <w:top w:val="none" w:sz="0" w:space="0" w:color="auto"/>
        <w:left w:val="none" w:sz="0" w:space="0" w:color="auto"/>
        <w:bottom w:val="none" w:sz="0" w:space="0" w:color="auto"/>
        <w:right w:val="none" w:sz="0" w:space="0" w:color="auto"/>
      </w:divBdr>
    </w:div>
    <w:div w:id="194977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3614</Characters>
  <Application>Microsoft Office Word</Application>
  <DocSecurity>0</DocSecurity>
  <Lines>59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Bair</dc:creator>
  <cp:lastModifiedBy>Evi Jaman</cp:lastModifiedBy>
  <cp:revision>4</cp:revision>
  <dcterms:created xsi:type="dcterms:W3CDTF">2025-08-20T11:10:00Z</dcterms:created>
  <dcterms:modified xsi:type="dcterms:W3CDTF">2026-03-09T14:57:00Z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92f74c55d36c3f2bedf74d32066b8605b01d6f8ee0a44235d49e73b5b6c59909</vt:lpwstr>
  </property>
</Properties>
</file>